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10" w:rsidRPr="00B131B2" w:rsidRDefault="00981E10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p w:rsidR="00981E10" w:rsidRPr="00B131B2" w:rsidRDefault="00981E10" w:rsidP="00981E10">
      <w:pPr>
        <w:pStyle w:val="PargrafodaLista"/>
        <w:numPr>
          <w:ilvl w:val="1"/>
          <w:numId w:val="5"/>
        </w:num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ascii="Tahoma" w:eastAsia="Tahoma" w:hAnsi="Tahoma" w:cs="Tahoma"/>
          <w:b/>
        </w:rPr>
      </w:pPr>
      <w:r w:rsidRPr="00B131B2">
        <w:rPr>
          <w:rFonts w:ascii="Tahoma" w:eastAsia="Tahoma" w:hAnsi="Tahoma" w:cs="Tahoma"/>
          <w:b/>
        </w:rPr>
        <w:t xml:space="preserve"> Modalidade de </w:t>
      </w:r>
      <w:r w:rsidR="00B47F6E">
        <w:rPr>
          <w:rFonts w:ascii="Tahoma" w:eastAsia="Tahoma" w:hAnsi="Tahoma" w:cs="Tahoma"/>
          <w:b/>
        </w:rPr>
        <w:t>Publicação Solicitada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Seleção (X)</w:t>
            </w: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Modalidade de Publicação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Livro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Capítulo de Livro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Artigo</w:t>
            </w:r>
          </w:p>
        </w:tc>
      </w:tr>
    </w:tbl>
    <w:p w:rsidR="00981E10" w:rsidRPr="00B131B2" w:rsidRDefault="00981E10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3"/>
        <w:gridCol w:w="7269"/>
      </w:tblGrid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Seleção (X)</w:t>
            </w:r>
          </w:p>
        </w:tc>
        <w:tc>
          <w:tcPr>
            <w:tcW w:w="7403" w:type="dxa"/>
          </w:tcPr>
          <w:p w:rsidR="000A57CC" w:rsidRPr="00B131B2" w:rsidRDefault="000A57CC" w:rsidP="000A57CC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Solicitação de Ressarcimento 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Revisão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Tradução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Taxa de Publicação</w:t>
            </w:r>
          </w:p>
        </w:tc>
      </w:tr>
    </w:tbl>
    <w:p w:rsidR="00981E10" w:rsidRPr="00B131B2" w:rsidRDefault="00981E10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p w:rsidR="00A10065" w:rsidRPr="00A10065" w:rsidRDefault="00B131B2" w:rsidP="00A10065">
      <w:pPr>
        <w:pStyle w:val="PargrafodaLista"/>
        <w:numPr>
          <w:ilvl w:val="1"/>
          <w:numId w:val="5"/>
        </w:num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ascii="Tahoma" w:eastAsia="Tahoma" w:hAnsi="Tahoma" w:cs="Tahoma"/>
          <w:b/>
        </w:rPr>
      </w:pPr>
      <w:r w:rsidRPr="00B131B2">
        <w:rPr>
          <w:rFonts w:ascii="Tahoma" w:eastAsia="Tahoma" w:hAnsi="Tahoma" w:cs="Tahoma"/>
          <w:b/>
        </w:rPr>
        <w:t xml:space="preserve"> Valor Total solicitado de Ressarcimento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1B2" w:rsidTr="00B47F6E">
        <w:trPr>
          <w:trHeight w:val="4806"/>
        </w:trPr>
        <w:tc>
          <w:tcPr>
            <w:tcW w:w="9062" w:type="dxa"/>
          </w:tcPr>
          <w:p w:rsidR="00B131B2" w:rsidRPr="00B131B2" w:rsidRDefault="00B131B2" w:rsidP="00B131B2">
            <w:pPr>
              <w:adjustRightInd w:val="0"/>
              <w:rPr>
                <w:rFonts w:ascii="Tahoma" w:hAnsi="Tahoma" w:cs="Tahoma"/>
                <w:color w:val="000000"/>
                <w:szCs w:val="24"/>
                <w:lang w:val="pt-BR" w:eastAsia="pt-BR"/>
              </w:rPr>
            </w:pPr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Nota¹: </w:t>
            </w:r>
            <w:r w:rsidRPr="00B131B2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O </w:t>
            </w:r>
            <w:r w:rsidRPr="00B131B2">
              <w:rPr>
                <w:rFonts w:ascii="Tahoma" w:hAnsi="Tahoma" w:cs="Tahoma"/>
                <w:b/>
                <w:bCs/>
                <w:color w:val="000000"/>
                <w:szCs w:val="24"/>
                <w:lang w:val="pt-BR" w:eastAsia="pt-BR"/>
              </w:rPr>
              <w:t xml:space="preserve">ressarcimento total </w:t>
            </w:r>
            <w:r w:rsidRPr="00B131B2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está limitado ao valor máximo de financiamento por proposta, de </w:t>
            </w:r>
            <w:r w:rsidRPr="00B131B2">
              <w:rPr>
                <w:rFonts w:ascii="Tahoma" w:hAnsi="Tahoma" w:cs="Tahoma"/>
                <w:b/>
                <w:bCs/>
                <w:color w:val="000000"/>
                <w:szCs w:val="24"/>
                <w:lang w:val="pt-BR" w:eastAsia="pt-BR"/>
              </w:rPr>
              <w:t xml:space="preserve">até R$ 5.000,00 (cinco mil reais). </w:t>
            </w:r>
          </w:p>
          <w:p w:rsidR="00B131B2" w:rsidRPr="00A10065" w:rsidRDefault="00B131B2" w:rsidP="00B131B2">
            <w:pPr>
              <w:adjustRightInd w:val="0"/>
              <w:rPr>
                <w:rFonts w:ascii="Tahoma" w:hAnsi="Tahoma" w:cs="Tahoma"/>
                <w:color w:val="000000"/>
                <w:szCs w:val="24"/>
                <w:lang w:val="pt-BR" w:eastAsia="pt-BR"/>
              </w:rPr>
            </w:pPr>
          </w:p>
          <w:p w:rsidR="00B131B2" w:rsidRPr="00B131B2" w:rsidRDefault="00B131B2" w:rsidP="00B131B2">
            <w:pPr>
              <w:adjustRightInd w:val="0"/>
              <w:jc w:val="both"/>
              <w:rPr>
                <w:rFonts w:ascii="Tahoma" w:hAnsi="Tahoma" w:cs="Tahoma"/>
                <w:color w:val="000000"/>
                <w:szCs w:val="24"/>
                <w:lang w:val="pt-BR" w:eastAsia="pt-BR"/>
              </w:rPr>
            </w:pPr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Nota²: </w:t>
            </w:r>
            <w:r w:rsidRPr="00B131B2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O valor máximo para ressarcimento da despesa com a </w:t>
            </w:r>
            <w:r w:rsidRPr="00B131B2">
              <w:rPr>
                <w:rFonts w:ascii="Tahoma" w:hAnsi="Tahoma" w:cs="Tahoma"/>
                <w:b/>
                <w:bCs/>
                <w:color w:val="000000"/>
                <w:szCs w:val="24"/>
                <w:lang w:val="pt-BR" w:eastAsia="pt-BR"/>
              </w:rPr>
              <w:t xml:space="preserve">taxa de revisão ou tradução </w:t>
            </w:r>
            <w:r w:rsidRPr="00B131B2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para artigo, livro ou capítulo de livro será </w:t>
            </w:r>
            <w:r w:rsidRPr="00B131B2">
              <w:rPr>
                <w:rFonts w:ascii="Tahoma" w:hAnsi="Tahoma" w:cs="Tahoma"/>
                <w:b/>
                <w:bCs/>
                <w:color w:val="000000"/>
                <w:szCs w:val="24"/>
                <w:lang w:val="pt-BR" w:eastAsia="pt-BR"/>
              </w:rPr>
              <w:t>de até R$ 2.000,00 (dois mil reais)</w:t>
            </w:r>
            <w:r w:rsidRPr="00B131B2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. </w:t>
            </w:r>
          </w:p>
          <w:p w:rsidR="00B131B2" w:rsidRPr="00A10065" w:rsidRDefault="00B131B2" w:rsidP="00B131B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sz w:val="20"/>
                <w:lang w:eastAsia="en-US"/>
              </w:rPr>
            </w:pPr>
          </w:p>
          <w:p w:rsidR="00B131B2" w:rsidRPr="00A10065" w:rsidRDefault="00B131B2" w:rsidP="00B131B2">
            <w:pPr>
              <w:jc w:val="both"/>
              <w:rPr>
                <w:rFonts w:ascii="Tahoma" w:hAnsi="Tahoma" w:cs="Tahoma"/>
                <w:color w:val="000000"/>
                <w:szCs w:val="24"/>
                <w:lang w:val="pt-BR" w:eastAsia="pt-BR"/>
              </w:rPr>
            </w:pPr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Nota³: Para despesas com </w:t>
            </w:r>
            <w:r w:rsidRPr="00A10065">
              <w:rPr>
                <w:rFonts w:ascii="Tahoma" w:hAnsi="Tahoma" w:cs="Tahoma"/>
                <w:b/>
                <w:color w:val="000000"/>
                <w:szCs w:val="24"/>
                <w:lang w:val="pt-BR" w:eastAsia="pt-BR"/>
              </w:rPr>
              <w:t>taxa de publicação de artigos científicos</w:t>
            </w:r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, o valor do reembolso será definido de acordo com o percentil do periódico e sua classificação no </w:t>
            </w:r>
            <w:proofErr w:type="spellStart"/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>Qualis</w:t>
            </w:r>
            <w:proofErr w:type="spellEnd"/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 CAPES, conforme tabela abaixo:</w:t>
            </w:r>
          </w:p>
          <w:p w:rsidR="00B131B2" w:rsidRPr="00A10065" w:rsidRDefault="00B131B2" w:rsidP="00B131B2">
            <w:pPr>
              <w:jc w:val="both"/>
              <w:rPr>
                <w:rFonts w:ascii="Tahoma" w:hAnsi="Tahoma" w:cs="Tahoma"/>
                <w:color w:val="000000"/>
                <w:szCs w:val="24"/>
                <w:lang w:val="pt-BR" w:eastAsia="pt-BR"/>
              </w:rPr>
            </w:pPr>
          </w:p>
          <w:tbl>
            <w:tblPr>
              <w:tblW w:w="800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668"/>
              <w:gridCol w:w="2668"/>
              <w:gridCol w:w="2668"/>
            </w:tblGrid>
            <w:tr w:rsidR="00B131B2" w:rsidRPr="00A10065" w:rsidTr="00A10065">
              <w:trPr>
                <w:trHeight w:val="210"/>
                <w:jc w:val="center"/>
              </w:trPr>
              <w:tc>
                <w:tcPr>
                  <w:tcW w:w="2668" w:type="dxa"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Highest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percentil</w:t>
                  </w:r>
                  <w:proofErr w:type="spellEnd"/>
                </w:p>
              </w:tc>
              <w:tc>
                <w:tcPr>
                  <w:tcW w:w="2668" w:type="dxa"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Valor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máximo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do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Reembolso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(R$)</w:t>
                  </w:r>
                </w:p>
              </w:tc>
              <w:tc>
                <w:tcPr>
                  <w:tcW w:w="2668" w:type="dxa"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Qualis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CAPES</w:t>
                  </w:r>
                </w:p>
              </w:tc>
            </w:tr>
            <w:tr w:rsidR="00B131B2" w:rsidRPr="00A10065" w:rsidTr="00A10065">
              <w:trPr>
                <w:trHeight w:val="73"/>
                <w:jc w:val="center"/>
              </w:trPr>
              <w:tc>
                <w:tcPr>
                  <w:tcW w:w="2668" w:type="dxa"/>
                </w:tcPr>
                <w:p w:rsidR="00B131B2" w:rsidRPr="00A10065" w:rsidRDefault="00EA35B0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sdt>
                    <w:sdtPr>
                      <w:rPr>
                        <w:rFonts w:ascii="Tahoma" w:hAnsi="Tahoma" w:cs="Tahoma"/>
                        <w:szCs w:val="24"/>
                      </w:rPr>
                      <w:tag w:val="goog_rdk_0"/>
                      <w:id w:val="-950312481"/>
                    </w:sdtPr>
                    <w:sdtEndPr/>
                    <w:sdtContent>
                      <w:r w:rsidR="00B131B2" w:rsidRPr="00A10065">
                        <w:rPr>
                          <w:rFonts w:ascii="Tahoma" w:eastAsia="Arial Unicode MS" w:hAnsi="Tahoma" w:cs="Tahoma"/>
                          <w:szCs w:val="24"/>
                        </w:rPr>
                        <w:t>≥ 87,5 (A1)</w:t>
                      </w:r>
                    </w:sdtContent>
                  </w:sdt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4.000,00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>A1</w:t>
                  </w:r>
                </w:p>
              </w:tc>
            </w:tr>
            <w:tr w:rsidR="00B131B2" w:rsidRPr="00A10065" w:rsidTr="00A10065">
              <w:trPr>
                <w:trHeight w:val="73"/>
                <w:jc w:val="center"/>
              </w:trPr>
              <w:tc>
                <w:tcPr>
                  <w:tcW w:w="2668" w:type="dxa"/>
                </w:tcPr>
                <w:p w:rsidR="00B131B2" w:rsidRPr="00A10065" w:rsidRDefault="00EA35B0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sdt>
                    <w:sdtPr>
                      <w:rPr>
                        <w:rFonts w:ascii="Tahoma" w:hAnsi="Tahoma" w:cs="Tahoma"/>
                        <w:szCs w:val="24"/>
                      </w:rPr>
                      <w:tag w:val="goog_rdk_1"/>
                      <w:id w:val="-198162417"/>
                    </w:sdtPr>
                    <w:sdtEndPr/>
                    <w:sdtContent>
                      <w:r w:rsidR="00B131B2" w:rsidRPr="00A10065">
                        <w:rPr>
                          <w:rFonts w:ascii="Tahoma" w:eastAsia="Arial Unicode MS" w:hAnsi="Tahoma" w:cs="Tahoma"/>
                          <w:szCs w:val="24"/>
                        </w:rPr>
                        <w:t>≥ 75,0 &lt; 87,5 (A2)</w:t>
                      </w:r>
                    </w:sdtContent>
                  </w:sdt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3.000,00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>A2</w:t>
                  </w:r>
                </w:p>
              </w:tc>
            </w:tr>
            <w:tr w:rsidR="00B131B2" w:rsidRPr="00A10065" w:rsidTr="00A10065">
              <w:trPr>
                <w:trHeight w:val="73"/>
                <w:jc w:val="center"/>
              </w:trPr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31B2" w:rsidRPr="00A10065" w:rsidRDefault="00EA35B0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sdt>
                    <w:sdtPr>
                      <w:rPr>
                        <w:rFonts w:ascii="Tahoma" w:hAnsi="Tahoma" w:cs="Tahoma"/>
                        <w:szCs w:val="24"/>
                      </w:rPr>
                      <w:tag w:val="goog_rdk_2"/>
                      <w:id w:val="26989980"/>
                    </w:sdtPr>
                    <w:sdtEndPr/>
                    <w:sdtContent>
                      <w:r w:rsidR="00B131B2" w:rsidRPr="00A10065">
                        <w:rPr>
                          <w:rFonts w:ascii="Tahoma" w:eastAsia="Arial Unicode MS" w:hAnsi="Tahoma" w:cs="Tahoma"/>
                          <w:szCs w:val="24"/>
                        </w:rPr>
                        <w:t>≥ 62,5 &lt;75,00</w:t>
                      </w:r>
                    </w:sdtContent>
                  </w:sdt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2.000,00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>A3</w:t>
                  </w:r>
                </w:p>
              </w:tc>
            </w:tr>
            <w:tr w:rsidR="00B131B2" w:rsidRPr="00A10065" w:rsidTr="00A10065">
              <w:trPr>
                <w:trHeight w:val="73"/>
                <w:jc w:val="center"/>
              </w:trPr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31B2" w:rsidRPr="00A10065" w:rsidRDefault="00EA35B0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sdt>
                    <w:sdtPr>
                      <w:rPr>
                        <w:rFonts w:ascii="Tahoma" w:hAnsi="Tahoma" w:cs="Tahoma"/>
                        <w:szCs w:val="24"/>
                      </w:rPr>
                      <w:tag w:val="goog_rdk_3"/>
                      <w:id w:val="-1247642992"/>
                    </w:sdtPr>
                    <w:sdtEndPr/>
                    <w:sdtContent>
                      <w:r w:rsidR="00B131B2" w:rsidRPr="00A10065">
                        <w:rPr>
                          <w:rFonts w:ascii="Tahoma" w:eastAsia="Arial Unicode MS" w:hAnsi="Tahoma" w:cs="Tahoma"/>
                          <w:szCs w:val="24"/>
                        </w:rPr>
                        <w:t>≥ 50,0 &lt; 62,5</w:t>
                      </w:r>
                    </w:sdtContent>
                  </w:sdt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1.000,00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>--</w:t>
                  </w:r>
                </w:p>
              </w:tc>
            </w:tr>
          </w:tbl>
          <w:p w:rsidR="00B131B2" w:rsidRPr="00A10065" w:rsidRDefault="00B131B2" w:rsidP="00B131B2">
            <w:pPr>
              <w:jc w:val="both"/>
              <w:rPr>
                <w:rFonts w:ascii="Tahoma" w:hAnsi="Tahoma" w:cs="Tahoma"/>
                <w:color w:val="000000"/>
                <w:szCs w:val="24"/>
                <w:lang w:val="pt-BR" w:eastAsia="pt-BR"/>
              </w:rPr>
            </w:pPr>
          </w:p>
          <w:p w:rsidR="00B131B2" w:rsidRPr="00A10065" w:rsidRDefault="00B131B2" w:rsidP="00B131B2">
            <w:pPr>
              <w:jc w:val="both"/>
              <w:rPr>
                <w:rFonts w:ascii="Tahoma" w:hAnsi="Tahoma" w:cs="Tahoma"/>
                <w:color w:val="000000"/>
                <w:szCs w:val="24"/>
                <w:lang w:val="pt-BR" w:eastAsia="pt-BR"/>
              </w:rPr>
            </w:pPr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 xml:space="preserve">Para o ressarcimento de </w:t>
            </w:r>
            <w:r w:rsidRPr="00A10065">
              <w:rPr>
                <w:rFonts w:ascii="Tahoma" w:hAnsi="Tahoma" w:cs="Tahoma"/>
                <w:b/>
                <w:color w:val="000000"/>
                <w:szCs w:val="24"/>
                <w:lang w:val="pt-BR" w:eastAsia="pt-BR"/>
              </w:rPr>
              <w:t>taxas de publicação de livros ou capítulos de livros</w:t>
            </w:r>
            <w:r w:rsidRPr="00A10065">
              <w:rPr>
                <w:rFonts w:ascii="Tahoma" w:hAnsi="Tahoma" w:cs="Tahoma"/>
                <w:color w:val="000000"/>
                <w:szCs w:val="24"/>
                <w:lang w:val="pt-BR" w:eastAsia="pt-BR"/>
              </w:rPr>
              <w:t>, os valores máximos serão definidos conforme a classificação da obra:</w:t>
            </w:r>
          </w:p>
          <w:tbl>
            <w:tblPr>
              <w:tblW w:w="824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910"/>
              <w:gridCol w:w="2668"/>
              <w:gridCol w:w="2668"/>
            </w:tblGrid>
            <w:tr w:rsidR="00B131B2" w:rsidRPr="00A10065" w:rsidTr="00A10065">
              <w:trPr>
                <w:trHeight w:val="210"/>
                <w:jc w:val="center"/>
              </w:trPr>
              <w:tc>
                <w:tcPr>
                  <w:tcW w:w="291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Classificação</w:t>
                  </w:r>
                  <w:proofErr w:type="spellEnd"/>
                </w:p>
              </w:tc>
              <w:tc>
                <w:tcPr>
                  <w:tcW w:w="5336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Valor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máximo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do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Reembolso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(R$)</w:t>
                  </w:r>
                </w:p>
              </w:tc>
            </w:tr>
            <w:tr w:rsidR="00B131B2" w:rsidRPr="00A10065" w:rsidTr="00A10065">
              <w:trPr>
                <w:trHeight w:val="210"/>
                <w:jc w:val="center"/>
              </w:trPr>
              <w:tc>
                <w:tcPr>
                  <w:tcW w:w="2910" w:type="dxa"/>
                  <w:vMerge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widowControl w:val="0"/>
                    <w:rPr>
                      <w:rFonts w:ascii="Tahoma" w:eastAsia="Arial" w:hAnsi="Tahoma" w:cs="Tahoma"/>
                      <w:szCs w:val="24"/>
                    </w:rPr>
                  </w:pPr>
                </w:p>
              </w:tc>
              <w:tc>
                <w:tcPr>
                  <w:tcW w:w="2668" w:type="dxa"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Livro</w:t>
                  </w:r>
                  <w:proofErr w:type="spellEnd"/>
                </w:p>
              </w:tc>
              <w:tc>
                <w:tcPr>
                  <w:tcW w:w="2668" w:type="dxa"/>
                  <w:shd w:val="clear" w:color="auto" w:fill="D9D9D9" w:themeFill="background1" w:themeFillShade="D9"/>
                  <w:vAlign w:val="center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Capítulo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de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Livro</w:t>
                  </w:r>
                  <w:proofErr w:type="spellEnd"/>
                </w:p>
              </w:tc>
            </w:tr>
            <w:tr w:rsidR="00B131B2" w:rsidRPr="00A10065" w:rsidTr="00A10065">
              <w:trPr>
                <w:trHeight w:val="73"/>
                <w:jc w:val="center"/>
              </w:trPr>
              <w:tc>
                <w:tcPr>
                  <w:tcW w:w="2910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>L1 (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acima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85 pts)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4.000,00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2.000,00</w:t>
                  </w:r>
                </w:p>
              </w:tc>
            </w:tr>
            <w:tr w:rsidR="00B131B2" w:rsidRPr="00A10065" w:rsidTr="00A10065">
              <w:trPr>
                <w:trHeight w:val="73"/>
                <w:jc w:val="center"/>
              </w:trPr>
              <w:tc>
                <w:tcPr>
                  <w:tcW w:w="2910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>L2 (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acima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71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84 pts.)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3.000,00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1.500,00</w:t>
                  </w:r>
                </w:p>
              </w:tc>
            </w:tr>
            <w:tr w:rsidR="00B131B2" w:rsidRPr="00A10065" w:rsidTr="00A10065">
              <w:trPr>
                <w:trHeight w:val="73"/>
                <w:jc w:val="center"/>
              </w:trPr>
              <w:tc>
                <w:tcPr>
                  <w:tcW w:w="2910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r w:rsidRPr="00A10065">
                    <w:rPr>
                      <w:rFonts w:ascii="Tahoma" w:eastAsia="Arial" w:hAnsi="Tahoma" w:cs="Tahoma"/>
                      <w:szCs w:val="24"/>
                    </w:rPr>
                    <w:t>L3 (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acima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61 </w:t>
                  </w: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70 pts)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2.000,00</w:t>
                  </w:r>
                </w:p>
              </w:tc>
              <w:tc>
                <w:tcPr>
                  <w:tcW w:w="2668" w:type="dxa"/>
                </w:tcPr>
                <w:p w:rsidR="00B131B2" w:rsidRPr="00A10065" w:rsidRDefault="00B131B2" w:rsidP="00B131B2">
                  <w:pPr>
                    <w:jc w:val="center"/>
                    <w:rPr>
                      <w:rFonts w:ascii="Tahoma" w:eastAsia="Arial" w:hAnsi="Tahoma" w:cs="Tahoma"/>
                      <w:szCs w:val="24"/>
                    </w:rPr>
                  </w:pPr>
                  <w:proofErr w:type="spellStart"/>
                  <w:r w:rsidRPr="00A10065">
                    <w:rPr>
                      <w:rFonts w:ascii="Tahoma" w:eastAsia="Arial" w:hAnsi="Tahoma" w:cs="Tahoma"/>
                      <w:szCs w:val="24"/>
                    </w:rPr>
                    <w:t>Até</w:t>
                  </w:r>
                  <w:proofErr w:type="spellEnd"/>
                  <w:r w:rsidRPr="00A10065">
                    <w:rPr>
                      <w:rFonts w:ascii="Tahoma" w:eastAsia="Arial" w:hAnsi="Tahoma" w:cs="Tahoma"/>
                      <w:szCs w:val="24"/>
                    </w:rPr>
                    <w:t xml:space="preserve"> 1.000,00</w:t>
                  </w:r>
                </w:p>
              </w:tc>
            </w:tr>
          </w:tbl>
          <w:p w:rsidR="00B131B2" w:rsidRDefault="00B131B2" w:rsidP="00B131B2">
            <w:pPr>
              <w:adjustRightInd w:val="0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:rsidR="00B131B2" w:rsidRDefault="00B131B2" w:rsidP="00B131B2">
      <w:pPr>
        <w:adjustRightInd w:val="0"/>
        <w:rPr>
          <w:rFonts w:ascii="Tahoma" w:hAnsi="Tahoma" w:cs="Tahoma"/>
          <w:color w:val="000000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9"/>
        <w:gridCol w:w="2352"/>
        <w:gridCol w:w="2410"/>
        <w:gridCol w:w="2971"/>
      </w:tblGrid>
      <w:tr w:rsidR="00B47F6E" w:rsidTr="009E480C">
        <w:trPr>
          <w:trHeight w:val="694"/>
        </w:trPr>
        <w:tc>
          <w:tcPr>
            <w:tcW w:w="1329" w:type="dxa"/>
            <w:shd w:val="clear" w:color="auto" w:fill="D9D9D9" w:themeFill="background1" w:themeFillShade="D9"/>
          </w:tcPr>
          <w:p w:rsidR="00B47F6E" w:rsidRPr="00B47F6E" w:rsidRDefault="00B47F6E" w:rsidP="009E480C">
            <w:pPr>
              <w:pStyle w:val="NormalWeb"/>
              <w:spacing w:before="0" w:beforeAutospacing="0" w:after="0" w:afterAutospacing="0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47F6E">
              <w:rPr>
                <w:rFonts w:ascii="Tahoma" w:eastAsia="Tahoma" w:hAnsi="Tahoma" w:cs="Tahoma"/>
                <w:b/>
                <w:bCs/>
                <w:lang w:eastAsia="en-US"/>
              </w:rPr>
              <w:t>ITEM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47F6E" w:rsidRPr="00B47F6E" w:rsidRDefault="00B47F6E" w:rsidP="009E480C">
            <w:pPr>
              <w:pStyle w:val="NormalWeb"/>
              <w:spacing w:before="0" w:beforeAutospacing="0" w:after="0" w:afterAutospacing="0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47F6E">
              <w:rPr>
                <w:rFonts w:ascii="Tahoma" w:eastAsia="Tahoma" w:hAnsi="Tahoma" w:cs="Tahoma"/>
                <w:b/>
                <w:bCs/>
                <w:lang w:eastAsia="en-US"/>
              </w:rPr>
              <w:t xml:space="preserve">VALOR ORIGINAL </w:t>
            </w:r>
            <w:r w:rsidR="009E480C">
              <w:rPr>
                <w:rFonts w:ascii="Tahoma" w:eastAsia="Tahoma" w:hAnsi="Tahoma" w:cs="Tahoma"/>
                <w:b/>
                <w:bCs/>
                <w:lang w:eastAsia="en-US"/>
              </w:rPr>
              <w:t>(</w:t>
            </w:r>
            <w:r>
              <w:rPr>
                <w:rFonts w:ascii="Tahoma" w:eastAsia="Tahoma" w:hAnsi="Tahoma" w:cs="Tahoma"/>
                <w:b/>
                <w:bCs/>
                <w:lang w:eastAsia="en-US"/>
              </w:rPr>
              <w:t>R$</w:t>
            </w:r>
            <w:r w:rsidR="009E480C">
              <w:rPr>
                <w:rFonts w:ascii="Tahoma" w:eastAsia="Tahoma" w:hAnsi="Tahoma" w:cs="Tahoma"/>
                <w:b/>
                <w:bCs/>
                <w:lang w:eastAsia="en-US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47F6E" w:rsidRPr="00B47F6E" w:rsidRDefault="00B47F6E" w:rsidP="009E480C">
            <w:pPr>
              <w:pStyle w:val="NormalWeb"/>
              <w:spacing w:before="0" w:beforeAutospacing="0" w:after="0" w:afterAutospacing="0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47F6E">
              <w:rPr>
                <w:rFonts w:ascii="Tahoma" w:eastAsia="Tahoma" w:hAnsi="Tahoma" w:cs="Tahoma"/>
                <w:b/>
                <w:bCs/>
                <w:lang w:eastAsia="en-US"/>
              </w:rPr>
              <w:t>VALOR SOLICITADO</w:t>
            </w:r>
            <w:r w:rsidR="009E480C">
              <w:rPr>
                <w:rFonts w:ascii="Tahoma" w:eastAsia="Tahoma" w:hAnsi="Tahoma" w:cs="Tahoma"/>
                <w:b/>
                <w:bCs/>
                <w:lang w:eastAsia="en-US"/>
              </w:rPr>
              <w:t xml:space="preserve"> (R$)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B47F6E" w:rsidRPr="00B47F6E" w:rsidRDefault="00B47F6E" w:rsidP="009E480C">
            <w:pPr>
              <w:pStyle w:val="NormalWeb"/>
              <w:spacing w:before="0" w:beforeAutospacing="0" w:after="0" w:afterAutospacing="0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47F6E">
              <w:rPr>
                <w:rFonts w:ascii="Tahoma" w:eastAsia="Tahoma" w:hAnsi="Tahoma" w:cs="Tahoma"/>
                <w:b/>
                <w:bCs/>
                <w:lang w:eastAsia="en-US"/>
              </w:rPr>
              <w:t>COMPROVANTE ENVIADO NO ANEXO III</w:t>
            </w:r>
            <w:r w:rsidR="009E480C">
              <w:rPr>
                <w:rFonts w:ascii="Tahoma" w:eastAsia="Tahoma" w:hAnsi="Tahoma" w:cs="Tahoma"/>
                <w:b/>
                <w:bCs/>
                <w:lang w:eastAsia="en-US"/>
              </w:rPr>
              <w:t>?</w:t>
            </w:r>
          </w:p>
        </w:tc>
      </w:tr>
      <w:tr w:rsidR="00B47F6E" w:rsidTr="009E480C">
        <w:trPr>
          <w:trHeight w:val="807"/>
        </w:trPr>
        <w:tc>
          <w:tcPr>
            <w:tcW w:w="1329" w:type="dxa"/>
          </w:tcPr>
          <w:p w:rsidR="00B47F6E" w:rsidRDefault="00B47F6E" w:rsidP="00B47F6E">
            <w:pPr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  <w:r w:rsidRPr="00B47F6E"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  <w:t>Taxa de publicação</w:t>
            </w:r>
          </w:p>
        </w:tc>
        <w:tc>
          <w:tcPr>
            <w:tcW w:w="2352" w:type="dxa"/>
          </w:tcPr>
          <w:p w:rsidR="00B47F6E" w:rsidRDefault="00B47F6E" w:rsidP="00B131B2">
            <w:pPr>
              <w:adjustRightInd w:val="0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</w:tcPr>
          <w:p w:rsidR="00B47F6E" w:rsidRDefault="00B47F6E" w:rsidP="00B131B2">
            <w:pPr>
              <w:adjustRightInd w:val="0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971" w:type="dxa"/>
          </w:tcPr>
          <w:p w:rsidR="00B47F6E" w:rsidRPr="009E480C" w:rsidRDefault="009E480C" w:rsidP="009E480C">
            <w:pPr>
              <w:adjustRightInd w:val="0"/>
              <w:jc w:val="center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(  </w:t>
            </w:r>
            <w:proofErr w:type="gramEnd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) SIM</w:t>
            </w:r>
          </w:p>
          <w:p w:rsidR="009E480C" w:rsidRPr="009E480C" w:rsidRDefault="009E480C" w:rsidP="009E480C">
            <w:pPr>
              <w:adjustRightInd w:val="0"/>
              <w:jc w:val="center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(  </w:t>
            </w:r>
            <w:proofErr w:type="gramEnd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) NÃO</w:t>
            </w:r>
          </w:p>
        </w:tc>
      </w:tr>
      <w:tr w:rsidR="00B47F6E" w:rsidTr="009E480C">
        <w:tc>
          <w:tcPr>
            <w:tcW w:w="1329" w:type="dxa"/>
          </w:tcPr>
          <w:p w:rsidR="00B47F6E" w:rsidRDefault="00B47F6E" w:rsidP="00B47F6E">
            <w:pPr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  <w:t>Taxa de Revisão</w:t>
            </w:r>
          </w:p>
        </w:tc>
        <w:tc>
          <w:tcPr>
            <w:tcW w:w="2352" w:type="dxa"/>
          </w:tcPr>
          <w:p w:rsidR="00B47F6E" w:rsidRDefault="00B47F6E" w:rsidP="00B131B2">
            <w:pPr>
              <w:adjustRightInd w:val="0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</w:tcPr>
          <w:p w:rsidR="00B47F6E" w:rsidRDefault="00B47F6E" w:rsidP="00B131B2">
            <w:pPr>
              <w:adjustRightInd w:val="0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971" w:type="dxa"/>
          </w:tcPr>
          <w:p w:rsidR="009E480C" w:rsidRPr="009E480C" w:rsidRDefault="009E480C" w:rsidP="009E480C">
            <w:pPr>
              <w:adjustRightInd w:val="0"/>
              <w:jc w:val="center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(  </w:t>
            </w:r>
            <w:proofErr w:type="gramEnd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) SIM</w:t>
            </w:r>
          </w:p>
          <w:p w:rsidR="00B47F6E" w:rsidRPr="009E480C" w:rsidRDefault="009E480C" w:rsidP="009E480C">
            <w:pPr>
              <w:adjustRightInd w:val="0"/>
              <w:rPr>
                <w:rFonts w:ascii="Tahoma" w:hAnsi="Tahoma" w:cs="Tahoma"/>
                <w:color w:val="000000"/>
                <w:lang w:val="pt-BR" w:eastAsia="pt-BR"/>
              </w:rPr>
            </w:pPr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          </w:t>
            </w:r>
            <w:r>
              <w:rPr>
                <w:rFonts w:ascii="Tahoma" w:hAnsi="Tahoma" w:cs="Tahoma"/>
                <w:color w:val="000000"/>
                <w:lang w:val="pt-BR" w:eastAsia="pt-BR"/>
              </w:rPr>
              <w:t xml:space="preserve">   </w:t>
            </w:r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 </w:t>
            </w:r>
            <w:proofErr w:type="gramStart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(  </w:t>
            </w:r>
            <w:proofErr w:type="gramEnd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) NÃO</w:t>
            </w:r>
          </w:p>
        </w:tc>
      </w:tr>
      <w:tr w:rsidR="00B47F6E" w:rsidTr="009E480C">
        <w:trPr>
          <w:trHeight w:val="274"/>
        </w:trPr>
        <w:tc>
          <w:tcPr>
            <w:tcW w:w="1329" w:type="dxa"/>
          </w:tcPr>
          <w:p w:rsidR="00B47F6E" w:rsidRDefault="00B47F6E" w:rsidP="00B47F6E">
            <w:pPr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  <w:lastRenderedPageBreak/>
              <w:t>Taxa de Tradução</w:t>
            </w:r>
          </w:p>
        </w:tc>
        <w:tc>
          <w:tcPr>
            <w:tcW w:w="2352" w:type="dxa"/>
          </w:tcPr>
          <w:p w:rsidR="00B47F6E" w:rsidRDefault="00B47F6E" w:rsidP="00B131B2">
            <w:pPr>
              <w:adjustRightInd w:val="0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</w:tcPr>
          <w:p w:rsidR="00B47F6E" w:rsidRDefault="00B47F6E" w:rsidP="00B131B2">
            <w:pPr>
              <w:adjustRightInd w:val="0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971" w:type="dxa"/>
          </w:tcPr>
          <w:p w:rsidR="009E480C" w:rsidRPr="009E480C" w:rsidRDefault="009E480C" w:rsidP="009E480C">
            <w:pPr>
              <w:adjustRightInd w:val="0"/>
              <w:jc w:val="center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(  </w:t>
            </w:r>
            <w:proofErr w:type="gramEnd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) SIM</w:t>
            </w:r>
          </w:p>
          <w:p w:rsidR="00B47F6E" w:rsidRPr="009E480C" w:rsidRDefault="009E480C" w:rsidP="009E480C">
            <w:pPr>
              <w:adjustRightInd w:val="0"/>
              <w:rPr>
                <w:rFonts w:ascii="Tahoma" w:hAnsi="Tahoma" w:cs="Tahoma"/>
                <w:color w:val="000000"/>
                <w:lang w:val="pt-BR" w:eastAsia="pt-BR"/>
              </w:rPr>
            </w:pPr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          </w:t>
            </w:r>
            <w:r>
              <w:rPr>
                <w:rFonts w:ascii="Tahoma" w:hAnsi="Tahoma" w:cs="Tahoma"/>
                <w:color w:val="000000"/>
                <w:lang w:val="pt-BR" w:eastAsia="pt-BR"/>
              </w:rPr>
              <w:t xml:space="preserve">  </w:t>
            </w:r>
            <w:r w:rsidR="00A15D4D">
              <w:rPr>
                <w:rFonts w:ascii="Tahoma" w:hAnsi="Tahoma" w:cs="Tahoma"/>
                <w:color w:val="000000"/>
                <w:lang w:val="pt-BR" w:eastAsia="pt-BR"/>
              </w:rPr>
              <w:t xml:space="preserve">  </w:t>
            </w:r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</w:t>
            </w:r>
            <w:proofErr w:type="gramStart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(  </w:t>
            </w:r>
            <w:proofErr w:type="gramEnd"/>
            <w:r w:rsidRPr="009E480C">
              <w:rPr>
                <w:rFonts w:ascii="Tahoma" w:hAnsi="Tahoma" w:cs="Tahoma"/>
                <w:color w:val="000000"/>
                <w:lang w:val="pt-BR" w:eastAsia="pt-BR"/>
              </w:rPr>
              <w:t xml:space="preserve"> ) NÃO</w:t>
            </w:r>
          </w:p>
        </w:tc>
      </w:tr>
      <w:tr w:rsidR="00A15D4D" w:rsidTr="00127EB4">
        <w:trPr>
          <w:trHeight w:val="274"/>
        </w:trPr>
        <w:tc>
          <w:tcPr>
            <w:tcW w:w="9062" w:type="dxa"/>
            <w:gridSpan w:val="4"/>
          </w:tcPr>
          <w:p w:rsidR="00A15D4D" w:rsidRDefault="00A15D4D" w:rsidP="00A15D4D">
            <w:pPr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  <w:r w:rsidRPr="00A15D4D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pt-BR" w:eastAsia="pt-BR"/>
              </w:rPr>
              <w:t>Total solicitado:</w:t>
            </w:r>
            <w:r w:rsidRPr="00A15D4D"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  <w:t> </w:t>
            </w:r>
            <w:r w:rsidRPr="00A15D4D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pt-BR" w:eastAsia="pt-BR"/>
              </w:rPr>
              <w:t>R$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  <w:t xml:space="preserve">            </w:t>
            </w:r>
          </w:p>
          <w:p w:rsidR="00A15D4D" w:rsidRPr="00A15D4D" w:rsidRDefault="00A15D4D" w:rsidP="00A15D4D">
            <w:pPr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</w:pPr>
            <w:r w:rsidRPr="00A15D4D"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  <w:t>*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pt-BR" w:eastAsia="pt-BR"/>
              </w:rPr>
              <w:t xml:space="preserve">**Valor máximo permitido por proposta é de </w:t>
            </w:r>
            <w:r>
              <w:rPr>
                <w:rFonts w:ascii="Tahoma" w:hAnsi="Tahoma" w:cs="Tahoma"/>
                <w:i/>
                <w:iCs/>
                <w:color w:val="000000"/>
                <w:sz w:val="24"/>
                <w:szCs w:val="24"/>
                <w:lang w:val="pt-BR" w:eastAsia="pt-BR"/>
              </w:rPr>
              <w:t>R5.000,00.</w:t>
            </w:r>
          </w:p>
        </w:tc>
      </w:tr>
    </w:tbl>
    <w:p w:rsidR="00B47F6E" w:rsidRPr="00B131B2" w:rsidRDefault="00B47F6E" w:rsidP="00B131B2">
      <w:pPr>
        <w:adjustRightInd w:val="0"/>
        <w:rPr>
          <w:rFonts w:ascii="Tahoma" w:hAnsi="Tahoma" w:cs="Tahoma"/>
          <w:color w:val="000000"/>
          <w:sz w:val="24"/>
          <w:szCs w:val="24"/>
          <w:lang w:val="pt-BR" w:eastAsia="pt-BR"/>
        </w:rPr>
      </w:pPr>
    </w:p>
    <w:p w:rsidR="00B131B2" w:rsidRPr="00A15D4D" w:rsidRDefault="00A15D4D" w:rsidP="00A15D4D">
      <w:pPr>
        <w:pStyle w:val="PargrafodaLista"/>
        <w:numPr>
          <w:ilvl w:val="1"/>
          <w:numId w:val="5"/>
        </w:num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ascii="Tahoma" w:eastAsia="Tahoma" w:hAnsi="Tahoma" w:cs="Tahoma"/>
          <w:b/>
        </w:rPr>
      </w:pPr>
      <w:r w:rsidRPr="00A15D4D">
        <w:rPr>
          <w:rFonts w:ascii="Tahoma" w:eastAsia="Tahoma" w:hAnsi="Tahoma" w:cs="Tahoma"/>
          <w:b/>
        </w:rPr>
        <w:t>DECLARAÇÕES E OBRIGATORIEDADES</w:t>
      </w:r>
    </w:p>
    <w:p w:rsidR="00A15D4D" w:rsidRPr="00A15D4D" w:rsidRDefault="00A15D4D" w:rsidP="00A15D4D">
      <w:pPr>
        <w:pStyle w:val="NormalWeb"/>
        <w:spacing w:before="0" w:beforeAutospacing="0" w:line="429" w:lineRule="atLeast"/>
        <w:ind w:firstLine="360"/>
        <w:jc w:val="both"/>
        <w:rPr>
          <w:rFonts w:ascii="Tahoma" w:hAnsi="Tahoma" w:cs="Tahoma"/>
          <w:color w:val="000000"/>
        </w:rPr>
      </w:pPr>
      <w:r w:rsidRPr="00A15D4D">
        <w:rPr>
          <w:rFonts w:ascii="Tahoma" w:hAnsi="Tahoma" w:cs="Tahoma"/>
          <w:color w:val="000000"/>
        </w:rPr>
        <w:t>Declaro que as despesas foram realizadas entre </w:t>
      </w:r>
      <w:r w:rsidRPr="00A15D4D">
        <w:rPr>
          <w:rFonts w:ascii="Tahoma" w:hAnsi="Tahoma" w:cs="Tahoma"/>
          <w:b/>
          <w:bCs/>
          <w:color w:val="000000"/>
        </w:rPr>
        <w:t>2024 e maio de 2025</w:t>
      </w:r>
      <w:r w:rsidRPr="00A15D4D">
        <w:rPr>
          <w:rFonts w:ascii="Tahoma" w:hAnsi="Tahoma" w:cs="Tahoma"/>
          <w:color w:val="000000"/>
        </w:rPr>
        <w:t> e estão vinculadas a projetos fomentados pela FAPITEC/SE (2022-2024).</w:t>
      </w:r>
    </w:p>
    <w:p w:rsidR="00A15D4D" w:rsidRPr="00A15D4D" w:rsidRDefault="00A15D4D" w:rsidP="00A15D4D">
      <w:pPr>
        <w:pStyle w:val="NormalWeb"/>
        <w:spacing w:before="0" w:beforeAutospacing="0" w:line="429" w:lineRule="atLeast"/>
        <w:ind w:firstLine="360"/>
        <w:jc w:val="both"/>
        <w:rPr>
          <w:rFonts w:ascii="Tahoma" w:hAnsi="Tahoma" w:cs="Tahoma"/>
          <w:color w:val="000000"/>
        </w:rPr>
      </w:pPr>
      <w:r w:rsidRPr="00A15D4D">
        <w:rPr>
          <w:rFonts w:ascii="Tahoma" w:hAnsi="Tahoma" w:cs="Tahoma"/>
          <w:color w:val="000000"/>
        </w:rPr>
        <w:t>Declaro que não solicitei ressarcimento para esta mesma publicação em outros editais.</w:t>
      </w:r>
    </w:p>
    <w:p w:rsidR="00A15D4D" w:rsidRPr="00A15D4D" w:rsidRDefault="00A15D4D" w:rsidP="00A15D4D">
      <w:pPr>
        <w:pStyle w:val="NormalWeb"/>
        <w:spacing w:before="0" w:beforeAutospacing="0" w:line="429" w:lineRule="atLeast"/>
        <w:ind w:firstLine="360"/>
        <w:jc w:val="both"/>
        <w:rPr>
          <w:rFonts w:ascii="Tahoma" w:hAnsi="Tahoma" w:cs="Tahoma"/>
          <w:color w:val="000000"/>
        </w:rPr>
      </w:pPr>
      <w:r w:rsidRPr="00A15D4D">
        <w:rPr>
          <w:rFonts w:ascii="Tahoma" w:hAnsi="Tahoma" w:cs="Tahoma"/>
          <w:color w:val="000000"/>
        </w:rPr>
        <w:t>Autorizo a FAPITEC/SE a verificar as informações prestadas junto às instituições/editoras.</w:t>
      </w:r>
    </w:p>
    <w:p w:rsidR="00B131B2" w:rsidRPr="00B131B2" w:rsidRDefault="00B131B2" w:rsidP="00B131B2">
      <w:pPr>
        <w:pStyle w:val="NormalWeb"/>
        <w:spacing w:before="0" w:beforeAutospacing="0" w:after="0" w:afterAutospacing="0"/>
        <w:rPr>
          <w:rFonts w:ascii="Tahoma" w:eastAsia="Tahoma" w:hAnsi="Tahoma" w:cs="Tahoma"/>
          <w:bCs/>
          <w:lang w:eastAsia="en-US"/>
        </w:rPr>
      </w:pPr>
    </w:p>
    <w:p w:rsidR="00F1346F" w:rsidRPr="00B131B2" w:rsidRDefault="00DC4FCB" w:rsidP="00DC4FCB">
      <w:pPr>
        <w:pStyle w:val="NormalWeb"/>
        <w:spacing w:before="0" w:beforeAutospacing="0" w:line="429" w:lineRule="atLeast"/>
        <w:jc w:val="center"/>
        <w:rPr>
          <w:rFonts w:ascii="Tahoma" w:eastAsia="Tahoma" w:hAnsi="Tahoma" w:cs="Tahoma"/>
          <w:bCs/>
          <w:lang w:eastAsia="en-US"/>
        </w:rPr>
      </w:pPr>
      <w:r w:rsidRPr="00B131B2">
        <w:rPr>
          <w:rFonts w:ascii="Tahoma" w:eastAsia="Tahoma" w:hAnsi="Tahoma" w:cs="Tahoma"/>
          <w:bCs/>
          <w:lang w:eastAsia="en-US"/>
        </w:rPr>
        <w:t xml:space="preserve">Aracaju/SE, _____ de _________________ </w:t>
      </w:r>
      <w:proofErr w:type="spellStart"/>
      <w:r w:rsidRPr="00B131B2">
        <w:rPr>
          <w:rFonts w:ascii="Tahoma" w:eastAsia="Tahoma" w:hAnsi="Tahoma" w:cs="Tahoma"/>
          <w:bCs/>
          <w:lang w:eastAsia="en-US"/>
        </w:rPr>
        <w:t>de</w:t>
      </w:r>
      <w:proofErr w:type="spellEnd"/>
      <w:r w:rsidRPr="00B131B2">
        <w:rPr>
          <w:rFonts w:ascii="Tahoma" w:eastAsia="Tahoma" w:hAnsi="Tahoma" w:cs="Tahoma"/>
          <w:bCs/>
          <w:lang w:eastAsia="en-US"/>
        </w:rPr>
        <w:t xml:space="preserve"> 2025.</w:t>
      </w: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P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color w:val="FF0000"/>
          <w:lang w:eastAsia="en-US"/>
        </w:rPr>
      </w:pPr>
      <w:r w:rsidRPr="00B131B2">
        <w:rPr>
          <w:rFonts w:ascii="Tahoma" w:eastAsia="Tahoma" w:hAnsi="Tahoma" w:cs="Tahoma"/>
          <w:bCs/>
          <w:color w:val="FF0000"/>
          <w:lang w:eastAsia="en-US"/>
        </w:rPr>
        <w:t>(</w:t>
      </w:r>
      <w:proofErr w:type="gramStart"/>
      <w:r w:rsidRPr="00B131B2">
        <w:rPr>
          <w:rFonts w:ascii="Tahoma" w:eastAsia="Tahoma" w:hAnsi="Tahoma" w:cs="Tahoma"/>
          <w:bCs/>
          <w:color w:val="FF0000"/>
          <w:lang w:eastAsia="en-US"/>
        </w:rPr>
        <w:t>assinatura</w:t>
      </w:r>
      <w:proofErr w:type="gramEnd"/>
      <w:r w:rsidRPr="00B131B2">
        <w:rPr>
          <w:rFonts w:ascii="Tahoma" w:eastAsia="Tahoma" w:hAnsi="Tahoma" w:cs="Tahoma"/>
          <w:bCs/>
          <w:color w:val="FF0000"/>
          <w:lang w:eastAsia="en-US"/>
        </w:rPr>
        <w:t xml:space="preserve"> digital)</w:t>
      </w:r>
    </w:p>
    <w:p w:rsidR="00DC4FCB" w:rsidRPr="00B131B2" w:rsidRDefault="00DC4FCB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  <w:r w:rsidRPr="00B131B2">
        <w:rPr>
          <w:rFonts w:ascii="Tahoma" w:hAnsi="Tahoma" w:cs="Tahoma"/>
          <w:color w:val="000000"/>
          <w:lang w:val="pt-PT"/>
        </w:rPr>
        <w:t>__________________________________________</w:t>
      </w:r>
    </w:p>
    <w:p w:rsidR="00DC4FCB" w:rsidRDefault="00DC4FCB" w:rsidP="00DC4FCB">
      <w:pPr>
        <w:jc w:val="center"/>
        <w:rPr>
          <w:rFonts w:ascii="Tahoma" w:hAnsi="Tahoma" w:cs="Tahoma"/>
          <w:sz w:val="24"/>
          <w:szCs w:val="24"/>
        </w:rPr>
      </w:pPr>
      <w:r w:rsidRPr="00B131B2">
        <w:rPr>
          <w:rFonts w:ascii="Tahoma" w:hAnsi="Tahoma" w:cs="Tahoma"/>
          <w:sz w:val="24"/>
          <w:szCs w:val="24"/>
        </w:rPr>
        <w:t xml:space="preserve">&lt;Nome </w:t>
      </w:r>
      <w:proofErr w:type="spellStart"/>
      <w:r w:rsidRPr="00B131B2">
        <w:rPr>
          <w:rFonts w:ascii="Tahoma" w:hAnsi="Tahoma" w:cs="Tahoma"/>
          <w:sz w:val="24"/>
          <w:szCs w:val="24"/>
        </w:rPr>
        <w:t>Proponente</w:t>
      </w:r>
      <w:proofErr w:type="spellEnd"/>
      <w:r w:rsidRPr="00B131B2">
        <w:rPr>
          <w:rFonts w:ascii="Tahoma" w:hAnsi="Tahoma" w:cs="Tahoma"/>
          <w:sz w:val="24"/>
          <w:szCs w:val="24"/>
        </w:rPr>
        <w:t>&gt;</w:t>
      </w:r>
    </w:p>
    <w:p w:rsidR="005B6368" w:rsidRDefault="005B6368" w:rsidP="00DC4FCB">
      <w:pPr>
        <w:jc w:val="center"/>
        <w:rPr>
          <w:rFonts w:ascii="Tahoma" w:hAnsi="Tahoma" w:cs="Tahoma"/>
          <w:sz w:val="24"/>
          <w:szCs w:val="24"/>
        </w:rPr>
      </w:pPr>
    </w:p>
    <w:p w:rsidR="005B6368" w:rsidRDefault="005B6368" w:rsidP="00DC4FCB">
      <w:pPr>
        <w:jc w:val="center"/>
        <w:rPr>
          <w:rFonts w:ascii="Tahoma" w:hAnsi="Tahoma" w:cs="Tahoma"/>
          <w:sz w:val="24"/>
          <w:szCs w:val="24"/>
        </w:rPr>
      </w:pPr>
    </w:p>
    <w:p w:rsidR="005B6368" w:rsidRDefault="005B6368" w:rsidP="00DC4FCB">
      <w:pPr>
        <w:jc w:val="center"/>
        <w:rPr>
          <w:rFonts w:ascii="Tahoma" w:hAnsi="Tahoma" w:cs="Tahoma"/>
          <w:sz w:val="24"/>
          <w:szCs w:val="24"/>
        </w:rPr>
      </w:pPr>
    </w:p>
    <w:p w:rsidR="005B6368" w:rsidRPr="001D48E2" w:rsidRDefault="005B6368" w:rsidP="005B6368">
      <w:pPr>
        <w:numPr>
          <w:ilvl w:val="0"/>
          <w:numId w:val="11"/>
        </w:numPr>
        <w:autoSpaceDE/>
        <w:autoSpaceDN/>
        <w:ind w:left="0"/>
        <w:rPr>
          <w:rFonts w:ascii="Tahoma" w:eastAsia="Tahoma" w:hAnsi="Tahoma" w:cs="Tahoma"/>
          <w:iCs/>
          <w:sz w:val="18"/>
          <w:szCs w:val="24"/>
          <w:lang w:val="pt-BR"/>
        </w:rPr>
      </w:pPr>
      <w:r w:rsidRPr="001D48E2">
        <w:rPr>
          <w:rFonts w:ascii="Tahoma" w:eastAsia="Tahoma" w:hAnsi="Tahoma" w:cs="Tahoma"/>
          <w:iCs/>
          <w:sz w:val="18"/>
          <w:szCs w:val="24"/>
          <w:lang w:val="pt-BR"/>
        </w:rPr>
        <w:t>Propostas incompletas ou com inconsistências serão desconsideradas.</w:t>
      </w:r>
    </w:p>
    <w:p w:rsidR="005B6368" w:rsidRPr="009D5FD2" w:rsidRDefault="005B6368" w:rsidP="005B6368">
      <w:pPr>
        <w:numPr>
          <w:ilvl w:val="0"/>
          <w:numId w:val="11"/>
        </w:numPr>
        <w:autoSpaceDE/>
        <w:autoSpaceDN/>
        <w:ind w:left="0"/>
        <w:rPr>
          <w:rFonts w:ascii="Tahoma" w:hAnsi="Tahoma" w:cs="Tahoma"/>
          <w:sz w:val="18"/>
          <w:szCs w:val="24"/>
        </w:rPr>
      </w:pPr>
      <w:r w:rsidRPr="009D5FD2">
        <w:rPr>
          <w:rFonts w:ascii="Tahoma" w:eastAsia="Tahoma" w:hAnsi="Tahoma" w:cs="Tahoma"/>
          <w:iCs/>
          <w:sz w:val="18"/>
          <w:szCs w:val="24"/>
          <w:lang w:val="pt-BR"/>
        </w:rPr>
        <w:t>Este formulário deve ser combinado com os Anexos</w:t>
      </w:r>
      <w:r>
        <w:rPr>
          <w:rFonts w:ascii="Tahoma" w:eastAsia="Tahoma" w:hAnsi="Tahoma" w:cs="Tahoma"/>
          <w:iCs/>
          <w:sz w:val="18"/>
          <w:szCs w:val="24"/>
          <w:lang w:val="pt-BR"/>
        </w:rPr>
        <w:t xml:space="preserve"> I,</w:t>
      </w:r>
      <w:r w:rsidRPr="009D5FD2">
        <w:rPr>
          <w:rFonts w:ascii="Tahoma" w:eastAsia="Tahoma" w:hAnsi="Tahoma" w:cs="Tahoma"/>
          <w:iCs/>
          <w:sz w:val="18"/>
          <w:szCs w:val="24"/>
          <w:lang w:val="pt-BR"/>
        </w:rPr>
        <w:t xml:space="preserve"> II</w:t>
      </w:r>
      <w:r>
        <w:rPr>
          <w:rFonts w:ascii="Tahoma" w:eastAsia="Tahoma" w:hAnsi="Tahoma" w:cs="Tahoma"/>
          <w:iCs/>
          <w:sz w:val="18"/>
          <w:szCs w:val="24"/>
          <w:lang w:val="pt-BR"/>
        </w:rPr>
        <w:t xml:space="preserve"> e </w:t>
      </w:r>
      <w:r w:rsidRPr="009D5FD2">
        <w:rPr>
          <w:rFonts w:ascii="Tahoma" w:eastAsia="Tahoma" w:hAnsi="Tahoma" w:cs="Tahoma"/>
          <w:iCs/>
          <w:sz w:val="18"/>
          <w:szCs w:val="24"/>
          <w:lang w:val="pt-BR"/>
        </w:rPr>
        <w:t>III  em um único arquivo PDF (máximo 20MB) e submetido via Protocolo Externo do e-DOC Sergipe.</w:t>
      </w:r>
    </w:p>
    <w:p w:rsidR="005B6368" w:rsidRPr="00B131B2" w:rsidRDefault="005B6368" w:rsidP="005B6368">
      <w:pPr>
        <w:rPr>
          <w:rFonts w:ascii="Tahoma" w:hAnsi="Tahoma" w:cs="Tahoma"/>
          <w:sz w:val="24"/>
          <w:szCs w:val="24"/>
        </w:rPr>
      </w:pPr>
    </w:p>
    <w:sectPr w:rsidR="005B6368" w:rsidRPr="00B131B2" w:rsidSect="00802657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2236" w:right="1134" w:bottom="124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6F" w:rsidRDefault="00F1346F" w:rsidP="000D72C0">
      <w:r>
        <w:separator/>
      </w:r>
    </w:p>
  </w:endnote>
  <w:endnote w:type="continuationSeparator" w:id="0">
    <w:p w:rsidR="00F1346F" w:rsidRDefault="00F1346F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EA35B0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A35B0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6F" w:rsidRDefault="00F1346F" w:rsidP="000D72C0">
      <w:r>
        <w:separator/>
      </w:r>
    </w:p>
  </w:footnote>
  <w:footnote w:type="continuationSeparator" w:id="0">
    <w:p w:rsidR="00F1346F" w:rsidRDefault="00F1346F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6944" behindDoc="1" locked="0" layoutInCell="1" allowOverlap="1" wp14:anchorId="4948329C" wp14:editId="71CA5EE3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5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5F3FC8">
      <w:rPr>
        <w:rFonts w:ascii="Tahoma" w:eastAsia="Tahoma" w:hAnsi="Tahoma" w:cs="Tahoma"/>
        <w:i/>
        <w:color w:val="000000"/>
        <w:sz w:val="16"/>
        <w:szCs w:val="16"/>
      </w:rPr>
      <w:t>xx/2025</w: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1346F" w:rsidRDefault="00701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-174625</wp:posOffset>
              </wp:positionH>
              <wp:positionV relativeFrom="paragraph">
                <wp:posOffset>327660</wp:posOffset>
              </wp:positionV>
              <wp:extent cx="5937885" cy="0"/>
              <wp:effectExtent l="15875" t="13335" r="18415" b="1524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1F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75pt;margin-top:25.8pt;width:467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Zp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lr4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" strokecolor="#009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2848" behindDoc="1" locked="0" layoutInCell="1" allowOverlap="1" wp14:anchorId="05F379CA" wp14:editId="6893E863">
          <wp:simplePos x="0" y="0"/>
          <wp:positionH relativeFrom="column">
            <wp:posOffset>-191135</wp:posOffset>
          </wp:positionH>
          <wp:positionV relativeFrom="paragraph">
            <wp:posOffset>-193040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7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F1346F" w:rsidRPr="00F633FE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color w:val="000000"/>
        <w:sz w:val="16"/>
        <w:szCs w:val="16"/>
      </w:rPr>
    </w:pPr>
    <w:r w:rsidRPr="00F633FE">
      <w:rPr>
        <w:rFonts w:ascii="Tahoma" w:eastAsia="Tahoma" w:hAnsi="Tahoma" w:cs="Tahoma"/>
        <w:color w:val="000000"/>
        <w:sz w:val="16"/>
        <w:szCs w:val="16"/>
      </w:rPr>
      <w:t xml:space="preserve">EDITAL FAPITEC/SE/FUNTEC Nº </w:t>
    </w:r>
    <w:r w:rsidR="00113AD2">
      <w:rPr>
        <w:rFonts w:ascii="Tahoma" w:eastAsia="Tahoma" w:hAnsi="Tahoma" w:cs="Tahoma"/>
        <w:color w:val="000000"/>
        <w:sz w:val="16"/>
        <w:szCs w:val="16"/>
      </w:rPr>
      <w:t>10</w:t>
    </w:r>
    <w:r w:rsidR="004A6675" w:rsidRPr="00F633FE">
      <w:rPr>
        <w:rFonts w:ascii="Tahoma" w:eastAsia="Tahoma" w:hAnsi="Tahoma" w:cs="Tahoma"/>
        <w:color w:val="000000"/>
        <w:sz w:val="16"/>
        <w:szCs w:val="16"/>
      </w:rPr>
      <w:t>/2025</w:t>
    </w:r>
    <w:r w:rsidR="00F633FE" w:rsidRPr="00F633FE">
      <w:rPr>
        <w:rFonts w:ascii="Tahoma" w:eastAsia="Tahoma" w:hAnsi="Tahoma" w:cs="Tahoma"/>
        <w:color w:val="000000"/>
        <w:sz w:val="16"/>
        <w:szCs w:val="16"/>
      </w:rPr>
      <w:t xml:space="preserve"> </w:t>
    </w:r>
  </w:p>
  <w:p w:rsidR="00F1346F" w:rsidRDefault="00F1346F" w:rsidP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</w:t>
    </w:r>
    <w:r w:rsidR="00EA35B0">
      <w:rPr>
        <w:rFonts w:ascii="Tahoma" w:eastAsia="Tahoma" w:hAnsi="Tahoma" w:cs="Tahoma"/>
        <w:b/>
        <w:color w:val="000000"/>
        <w:sz w:val="16"/>
        <w:szCs w:val="16"/>
        <w:lang w:val="pt-BR"/>
      </w:rPr>
      <w:t>V</w:t>
    </w: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</w:t>
    </w:r>
    <w:r w:rsidR="00113AD2">
      <w:rPr>
        <w:rFonts w:ascii="Tahoma" w:eastAsia="Tahoma" w:hAnsi="Tahoma" w:cs="Tahoma"/>
        <w:b/>
        <w:color w:val="000000"/>
        <w:sz w:val="16"/>
        <w:szCs w:val="16"/>
        <w:lang w:val="pt-BR"/>
      </w:rPr>
      <w:t>–</w:t>
    </w: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</w:t>
    </w:r>
    <w:r w:rsidR="00701154">
      <w:rPr>
        <w:noProof/>
        <w:color w:val="00000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443865</wp:posOffset>
              </wp:positionV>
              <wp:extent cx="5937885" cy="0"/>
              <wp:effectExtent l="12065" t="15240" r="12700" b="1333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65E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5.55pt;margin-top:34.95pt;width:467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jY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Z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" strokecolor="#009" strokeweight="1.5pt"/>
          </w:pict>
        </mc:Fallback>
      </mc:AlternateContent>
    </w:r>
    <w:r w:rsidR="00EA35B0">
      <w:rPr>
        <w:rFonts w:ascii="Tahoma" w:eastAsia="Tahoma" w:hAnsi="Tahoma" w:cs="Tahoma"/>
        <w:b/>
        <w:color w:val="000000"/>
        <w:sz w:val="16"/>
        <w:szCs w:val="16"/>
        <w:lang w:val="pt-BR"/>
      </w:rPr>
      <w:t>Ressarcimento de Despesa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06C"/>
    <w:multiLevelType w:val="multilevel"/>
    <w:tmpl w:val="A71A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C74D9"/>
    <w:multiLevelType w:val="multilevel"/>
    <w:tmpl w:val="CEC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39CB"/>
    <w:multiLevelType w:val="multilevel"/>
    <w:tmpl w:val="B94C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23F5B"/>
    <w:multiLevelType w:val="multilevel"/>
    <w:tmpl w:val="9850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959AD"/>
    <w:multiLevelType w:val="multilevel"/>
    <w:tmpl w:val="FB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036C6"/>
    <w:multiLevelType w:val="multilevel"/>
    <w:tmpl w:val="2E2E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E7720"/>
    <w:multiLevelType w:val="multilevel"/>
    <w:tmpl w:val="C5DC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E30DC"/>
    <w:multiLevelType w:val="multilevel"/>
    <w:tmpl w:val="77CEB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CC1ECE"/>
    <w:multiLevelType w:val="multilevel"/>
    <w:tmpl w:val="06A6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23BB3"/>
    <w:multiLevelType w:val="multilevel"/>
    <w:tmpl w:val="EBDE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044C3"/>
    <w:multiLevelType w:val="multilevel"/>
    <w:tmpl w:val="3902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C0"/>
    <w:rsid w:val="000A57CC"/>
    <w:rsid w:val="000D72C0"/>
    <w:rsid w:val="00113AD2"/>
    <w:rsid w:val="00147D3F"/>
    <w:rsid w:val="001C206B"/>
    <w:rsid w:val="002508F3"/>
    <w:rsid w:val="00321861"/>
    <w:rsid w:val="003E173F"/>
    <w:rsid w:val="003F7578"/>
    <w:rsid w:val="004A6675"/>
    <w:rsid w:val="005B6368"/>
    <w:rsid w:val="005F3FC8"/>
    <w:rsid w:val="006E335E"/>
    <w:rsid w:val="00701154"/>
    <w:rsid w:val="007403A4"/>
    <w:rsid w:val="00802657"/>
    <w:rsid w:val="008267AC"/>
    <w:rsid w:val="00942850"/>
    <w:rsid w:val="00981E10"/>
    <w:rsid w:val="009E480C"/>
    <w:rsid w:val="00A10065"/>
    <w:rsid w:val="00A15D4D"/>
    <w:rsid w:val="00A17AE1"/>
    <w:rsid w:val="00A517F5"/>
    <w:rsid w:val="00A71CDB"/>
    <w:rsid w:val="00B131B2"/>
    <w:rsid w:val="00B47F6E"/>
    <w:rsid w:val="00BB1240"/>
    <w:rsid w:val="00D731D6"/>
    <w:rsid w:val="00DC4FCB"/>
    <w:rsid w:val="00EA35B0"/>
    <w:rsid w:val="00F04358"/>
    <w:rsid w:val="00F1346F"/>
    <w:rsid w:val="00F368B3"/>
    <w:rsid w:val="00F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7CDB819-DC12-4382-832A-E700B85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80C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uiPriority w:val="20"/>
    <w:qFormat/>
    <w:rsid w:val="00C069B6"/>
    <w:rPr>
      <w:i/>
      <w:iCs/>
    </w:rPr>
  </w:style>
  <w:style w:type="character" w:styleId="Forte">
    <w:name w:val="Strong"/>
    <w:basedOn w:val="Fontepargpadro"/>
    <w:uiPriority w:val="22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A71CDB"/>
    <w:rPr>
      <w:rFonts w:ascii="Arial" w:hAnsi="Arial" w:cs="Arial"/>
      <w:sz w:val="24"/>
      <w:szCs w:val="24"/>
      <w:lang w:eastAsia="en-US"/>
    </w:rPr>
  </w:style>
  <w:style w:type="character" w:customStyle="1" w:styleId="katex-mathml">
    <w:name w:val="katex-mathml"/>
    <w:basedOn w:val="Fontepargpadro"/>
    <w:rsid w:val="00B47F6E"/>
  </w:style>
  <w:style w:type="character" w:customStyle="1" w:styleId="mclose">
    <w:name w:val="mclose"/>
    <w:basedOn w:val="Fontepargpadro"/>
    <w:rsid w:val="00B47F6E"/>
  </w:style>
  <w:style w:type="character" w:customStyle="1" w:styleId="mrel">
    <w:name w:val="mrel"/>
    <w:basedOn w:val="Fontepargpadro"/>
    <w:rsid w:val="00B47F6E"/>
  </w:style>
  <w:style w:type="character" w:customStyle="1" w:styleId="mord">
    <w:name w:val="mord"/>
    <w:basedOn w:val="Fontepargpadro"/>
    <w:rsid w:val="00B47F6E"/>
  </w:style>
  <w:style w:type="character" w:customStyle="1" w:styleId="mbin">
    <w:name w:val="mbin"/>
    <w:basedOn w:val="Fontepargpadro"/>
    <w:rsid w:val="00B47F6E"/>
  </w:style>
  <w:style w:type="character" w:customStyle="1" w:styleId="mopen">
    <w:name w:val="mopen"/>
    <w:basedOn w:val="Fontepargpadro"/>
    <w:rsid w:val="00B4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5FA2CCA-A051-4460-9259-5412E428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Turine</dc:creator>
  <cp:lastModifiedBy>Conta da Microsoft</cp:lastModifiedBy>
  <cp:revision>6</cp:revision>
  <dcterms:created xsi:type="dcterms:W3CDTF">2025-04-09T13:46:00Z</dcterms:created>
  <dcterms:modified xsi:type="dcterms:W3CDTF">2025-04-09T14:23:00Z</dcterms:modified>
</cp:coreProperties>
</file>